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1C3" w:rsidRDefault="005141C3"/>
    <w:p w:rsidR="003A2903" w:rsidRPr="003A2903" w:rsidRDefault="003A2903" w:rsidP="003A2903">
      <w:pPr>
        <w:pStyle w:val="a3"/>
        <w:numPr>
          <w:ilvl w:val="0"/>
          <w:numId w:val="1"/>
        </w:numPr>
        <w:spacing w:after="0" w:line="240" w:lineRule="auto"/>
        <w:jc w:val="center"/>
        <w:rPr>
          <w:rFonts w:asciiTheme="minorHAnsi" w:eastAsia="Times New Roman" w:hAnsiTheme="minorHAnsi" w:cstheme="minorHAnsi"/>
          <w:b/>
          <w:bCs/>
          <w:color w:val="000000"/>
          <w:sz w:val="24"/>
          <w:szCs w:val="24"/>
          <w:lang w:val="el-GR" w:eastAsia="el-GR"/>
        </w:rPr>
      </w:pPr>
      <w:r w:rsidRPr="003A2903">
        <w:rPr>
          <w:rFonts w:asciiTheme="minorHAnsi" w:eastAsia="Times New Roman" w:hAnsiTheme="minorHAnsi" w:cstheme="minorHAnsi"/>
          <w:b/>
          <w:bCs/>
          <w:color w:val="000000"/>
          <w:sz w:val="24"/>
          <w:szCs w:val="24"/>
          <w:lang w:val="el-GR" w:eastAsia="el-GR"/>
        </w:rPr>
        <w:t>Ναύπλιο - Ύδρα - Σπέτσες - Πόρος 5 μέρες</w:t>
      </w:r>
      <w:r w:rsidR="00762513">
        <w:rPr>
          <w:rFonts w:asciiTheme="minorHAnsi" w:eastAsia="Times New Roman" w:hAnsiTheme="minorHAnsi" w:cstheme="minorHAnsi"/>
          <w:b/>
          <w:bCs/>
          <w:color w:val="000000"/>
          <w:sz w:val="24"/>
          <w:szCs w:val="24"/>
          <w:lang w:val="el-GR" w:eastAsia="el-GR"/>
        </w:rPr>
        <w:t>13-17.07.25, 27-31.07.25, 03-07.08.25, 17-21.08.25</w:t>
      </w:r>
      <w:r w:rsidRPr="003A2903">
        <w:rPr>
          <w:rFonts w:asciiTheme="minorHAnsi" w:eastAsia="Times New Roman" w:hAnsiTheme="minorHAnsi" w:cstheme="minorHAnsi"/>
          <w:b/>
          <w:bCs/>
          <w:color w:val="000000"/>
          <w:sz w:val="24"/>
          <w:szCs w:val="24"/>
          <w:lang w:val="el-GR" w:eastAsia="el-GR"/>
        </w:rPr>
        <w:t>. Οδικώς</w:t>
      </w:r>
    </w:p>
    <w:p w:rsidR="003A2903" w:rsidRPr="00762513" w:rsidRDefault="003A2903" w:rsidP="003A2903">
      <w:pPr>
        <w:jc w:val="center"/>
        <w:rPr>
          <w:rFonts w:asciiTheme="minorHAnsi" w:hAnsiTheme="minorHAnsi" w:cstheme="minorHAnsi"/>
          <w:sz w:val="24"/>
          <w:szCs w:val="24"/>
          <w:lang w:val="el-GR"/>
        </w:rPr>
      </w:pPr>
    </w:p>
    <w:p w:rsidR="00C00808" w:rsidRPr="00C00808" w:rsidRDefault="00C00808" w:rsidP="00C00808">
      <w:pPr>
        <w:autoSpaceDE w:val="0"/>
        <w:autoSpaceDN w:val="0"/>
        <w:adjustRightInd w:val="0"/>
        <w:spacing w:after="0" w:line="240" w:lineRule="auto"/>
        <w:rPr>
          <w:rFonts w:asciiTheme="minorHAnsi" w:eastAsia="PFDinTextCondPro-Bold" w:hAnsiTheme="minorHAnsi" w:cstheme="minorHAnsi"/>
          <w:b/>
          <w:bCs/>
          <w:sz w:val="24"/>
          <w:szCs w:val="24"/>
          <w:lang w:val="el-GR"/>
        </w:rPr>
      </w:pPr>
      <w:r w:rsidRPr="00C00808">
        <w:rPr>
          <w:rFonts w:asciiTheme="minorHAnsi" w:eastAsia="PFDinTextCondPro-Bold" w:hAnsiTheme="minorHAnsi" w:cstheme="minorHAnsi"/>
          <w:b/>
          <w:bCs/>
          <w:sz w:val="24"/>
          <w:szCs w:val="24"/>
          <w:lang w:val="el-GR"/>
        </w:rPr>
        <w:t xml:space="preserve">1η ημέρα : Θεσσαλονίκη – Κατερίνη – Λάρισα – Βόλο –Λαμία - </w:t>
      </w:r>
      <w:proofErr w:type="spellStart"/>
      <w:r w:rsidRPr="00C00808">
        <w:rPr>
          <w:rFonts w:asciiTheme="minorHAnsi" w:eastAsia="PFDinTextCondPro-Bold" w:hAnsiTheme="minorHAnsi" w:cstheme="minorHAnsi"/>
          <w:b/>
          <w:bCs/>
          <w:sz w:val="24"/>
          <w:szCs w:val="24"/>
          <w:lang w:val="el-GR"/>
        </w:rPr>
        <w:t>Τολό</w:t>
      </w:r>
      <w:proofErr w:type="spellEnd"/>
    </w:p>
    <w:p w:rsidR="00C00808" w:rsidRPr="00C00808" w:rsidRDefault="00C00808" w:rsidP="00C00808">
      <w:pPr>
        <w:autoSpaceDE w:val="0"/>
        <w:autoSpaceDN w:val="0"/>
        <w:adjustRightInd w:val="0"/>
        <w:spacing w:after="0" w:line="240" w:lineRule="auto"/>
        <w:rPr>
          <w:rFonts w:asciiTheme="minorHAnsi" w:hAnsiTheme="minorHAnsi" w:cstheme="minorHAnsi"/>
          <w:sz w:val="24"/>
          <w:szCs w:val="24"/>
          <w:lang w:val="el-GR"/>
        </w:rPr>
      </w:pPr>
      <w:r w:rsidRPr="00C00808">
        <w:rPr>
          <w:rFonts w:asciiTheme="minorHAnsi" w:eastAsia="PFBulletinSansPro-Light" w:hAnsiTheme="minorHAnsi" w:cstheme="minorHAnsi"/>
          <w:sz w:val="24"/>
          <w:szCs w:val="24"/>
          <w:lang w:val="el-GR"/>
        </w:rPr>
        <w:t xml:space="preserve">Συγκέντρωση και αναχώρηση από τα γραφεία μας το πρωί για μία διαδρομή που θα περάσει από Βόλο, Αλαμάνα και ισθμό Κορίνθου. Για Άφιξη ΑΤΟ   </w:t>
      </w:r>
      <w:proofErr w:type="spellStart"/>
      <w:r w:rsidRPr="00C00808">
        <w:rPr>
          <w:rFonts w:asciiTheme="minorHAnsi" w:eastAsia="PFBulletinSansPro-Light" w:hAnsiTheme="minorHAnsi" w:cstheme="minorHAnsi"/>
          <w:sz w:val="24"/>
          <w:szCs w:val="24"/>
          <w:lang w:val="el-GR"/>
        </w:rPr>
        <w:t>Τολό</w:t>
      </w:r>
      <w:proofErr w:type="spellEnd"/>
      <w:r w:rsidRPr="00C00808">
        <w:rPr>
          <w:rFonts w:asciiTheme="minorHAnsi" w:eastAsia="PFBulletinSansPro-Light" w:hAnsiTheme="minorHAnsi" w:cstheme="minorHAnsi"/>
          <w:sz w:val="24"/>
          <w:szCs w:val="24"/>
          <w:lang w:val="el-GR"/>
        </w:rPr>
        <w:t xml:space="preserve">. Τακτοποίηση στο ξενοδοχείο. </w:t>
      </w:r>
    </w:p>
    <w:p w:rsidR="00C00808" w:rsidRPr="00C00808" w:rsidRDefault="00C00808" w:rsidP="00C00808">
      <w:pPr>
        <w:autoSpaceDE w:val="0"/>
        <w:autoSpaceDN w:val="0"/>
        <w:adjustRightInd w:val="0"/>
        <w:spacing w:after="0" w:line="240" w:lineRule="auto"/>
        <w:rPr>
          <w:rFonts w:asciiTheme="minorHAnsi" w:hAnsiTheme="minorHAnsi" w:cstheme="minorHAnsi"/>
          <w:sz w:val="24"/>
          <w:szCs w:val="24"/>
          <w:lang w:val="el-GR"/>
        </w:rPr>
      </w:pPr>
    </w:p>
    <w:p w:rsidR="00C00808" w:rsidRPr="00C00808" w:rsidRDefault="00C00808" w:rsidP="00C00808">
      <w:pPr>
        <w:autoSpaceDE w:val="0"/>
        <w:autoSpaceDN w:val="0"/>
        <w:adjustRightInd w:val="0"/>
        <w:spacing w:after="0" w:line="240" w:lineRule="auto"/>
        <w:rPr>
          <w:rFonts w:asciiTheme="minorHAnsi" w:eastAsiaTheme="minorHAnsi" w:hAnsiTheme="minorHAnsi" w:cstheme="minorHAnsi"/>
          <w:b/>
          <w:bCs/>
          <w:sz w:val="24"/>
          <w:szCs w:val="24"/>
          <w:lang w:val="el-GR" w:eastAsia="en-US"/>
        </w:rPr>
      </w:pPr>
      <w:r w:rsidRPr="00C00808">
        <w:rPr>
          <w:rFonts w:asciiTheme="minorHAnsi" w:eastAsia="PFDinTextCondPro-Bold" w:hAnsiTheme="minorHAnsi" w:cstheme="minorHAnsi"/>
          <w:b/>
          <w:bCs/>
          <w:sz w:val="24"/>
          <w:szCs w:val="24"/>
          <w:lang w:val="el-GR"/>
        </w:rPr>
        <w:t xml:space="preserve">2η ΜΕΡΑ : </w:t>
      </w:r>
      <w:proofErr w:type="spellStart"/>
      <w:r w:rsidRPr="00C00808">
        <w:rPr>
          <w:rFonts w:asciiTheme="minorHAnsi" w:eastAsiaTheme="minorHAnsi" w:hAnsiTheme="minorHAnsi" w:cstheme="minorHAnsi"/>
          <w:b/>
          <w:bCs/>
          <w:sz w:val="24"/>
          <w:szCs w:val="24"/>
          <w:lang w:val="el-GR" w:eastAsia="en-US"/>
        </w:rPr>
        <w:t>Τολό</w:t>
      </w:r>
      <w:proofErr w:type="spellEnd"/>
      <w:r w:rsidRPr="00C00808">
        <w:rPr>
          <w:rFonts w:asciiTheme="minorHAnsi" w:eastAsiaTheme="minorHAnsi" w:hAnsiTheme="minorHAnsi" w:cstheme="minorHAnsi"/>
          <w:b/>
          <w:bCs/>
          <w:sz w:val="24"/>
          <w:szCs w:val="24"/>
          <w:lang w:val="el-GR" w:eastAsia="en-US"/>
        </w:rPr>
        <w:t xml:space="preserve"> - Προαιρετική εκδρομή Σπέτσες και Ύδρα</w:t>
      </w:r>
    </w:p>
    <w:p w:rsidR="00C00808" w:rsidRPr="00C00808" w:rsidRDefault="00C00808" w:rsidP="00C00808">
      <w:pPr>
        <w:autoSpaceDE w:val="0"/>
        <w:autoSpaceDN w:val="0"/>
        <w:adjustRightInd w:val="0"/>
        <w:spacing w:after="0" w:line="240" w:lineRule="auto"/>
        <w:rPr>
          <w:rFonts w:asciiTheme="minorHAnsi" w:eastAsia="PFBulletinSansPro-Light" w:hAnsiTheme="minorHAnsi" w:cstheme="minorHAnsi"/>
          <w:sz w:val="24"/>
          <w:szCs w:val="24"/>
          <w:lang w:val="el-GR"/>
        </w:rPr>
      </w:pPr>
      <w:r w:rsidRPr="00C00808">
        <w:rPr>
          <w:rFonts w:asciiTheme="minorHAnsi" w:eastAsia="PFBulletinSansPro-Light" w:hAnsiTheme="minorHAnsi" w:cstheme="minorHAnsi"/>
          <w:sz w:val="24"/>
          <w:szCs w:val="24"/>
          <w:lang w:val="el-GR" w:eastAsia="en-US"/>
        </w:rPr>
        <w:t>Πρόγευμα και στη συνέχεια απόπλους για προαιρετική εκδρομή στις Σπέτσες και Ύδρα. Οι Σπέτσες, με τα πολλά μνημεία και κανόνια του 1821, αναδεικνύουν την ιστορική τους ταυτότητα. Στη συνέχεια θα μεταβούμε στην αρχοντική Ύδρα με την πλούσια ιστορία και το Ιστορικό Αρχείο – μουσείο Ύδρας να δεσπόζει στο λιμάνι. Επισκεφθείτε τον καθεδρικό ναό Κοιμήσεως της Θεοτόκου στο λιμάνι με το καμπαναριό και το χαρακτηριστικό ρολόι.</w:t>
      </w:r>
      <w:r w:rsidRPr="00C00808">
        <w:rPr>
          <w:rFonts w:asciiTheme="minorHAnsi" w:eastAsia="PFBulletinSansPro-Light" w:hAnsiTheme="minorHAnsi" w:cstheme="minorHAnsi"/>
          <w:sz w:val="24"/>
          <w:szCs w:val="24"/>
          <w:lang w:val="el-GR"/>
        </w:rPr>
        <w:t xml:space="preserve">. Τ ο απόγευμα επιστροφή στο ξενοδοχείο μας </w:t>
      </w:r>
    </w:p>
    <w:p w:rsidR="00C00808" w:rsidRPr="00C00808" w:rsidRDefault="00C00808" w:rsidP="00C00808">
      <w:pPr>
        <w:autoSpaceDE w:val="0"/>
        <w:autoSpaceDN w:val="0"/>
        <w:adjustRightInd w:val="0"/>
        <w:spacing w:after="0" w:line="240" w:lineRule="auto"/>
        <w:rPr>
          <w:rFonts w:asciiTheme="minorHAnsi" w:eastAsia="PFDinTextCondPro-Bold" w:hAnsiTheme="minorHAnsi" w:cstheme="minorHAnsi"/>
          <w:b/>
          <w:bCs/>
          <w:sz w:val="24"/>
          <w:szCs w:val="24"/>
          <w:lang w:val="el-GR"/>
        </w:rPr>
      </w:pPr>
    </w:p>
    <w:p w:rsidR="00C00808" w:rsidRPr="00C00808" w:rsidRDefault="00C00808" w:rsidP="00C00808">
      <w:pPr>
        <w:autoSpaceDE w:val="0"/>
        <w:autoSpaceDN w:val="0"/>
        <w:adjustRightInd w:val="0"/>
        <w:spacing w:after="0" w:line="240" w:lineRule="auto"/>
        <w:rPr>
          <w:rFonts w:asciiTheme="minorHAnsi" w:eastAsia="PFDinTextCondPro-Bold" w:hAnsiTheme="minorHAnsi" w:cstheme="minorHAnsi"/>
          <w:b/>
          <w:bCs/>
          <w:sz w:val="24"/>
          <w:szCs w:val="24"/>
          <w:lang w:val="el-GR"/>
        </w:rPr>
      </w:pPr>
      <w:r w:rsidRPr="00C00808">
        <w:rPr>
          <w:rFonts w:asciiTheme="minorHAnsi" w:eastAsia="PFDinTextCondPro-Bold" w:hAnsiTheme="minorHAnsi" w:cstheme="minorHAnsi"/>
          <w:b/>
          <w:bCs/>
          <w:sz w:val="24"/>
          <w:szCs w:val="24"/>
          <w:lang w:val="el-GR"/>
        </w:rPr>
        <w:t xml:space="preserve">3η ΜΕΡΑ : </w:t>
      </w:r>
      <w:proofErr w:type="spellStart"/>
      <w:r w:rsidRPr="00C00808">
        <w:rPr>
          <w:rFonts w:asciiTheme="minorHAnsi" w:eastAsia="PFDinTextCondPro-Bold" w:hAnsiTheme="minorHAnsi" w:cstheme="minorHAnsi"/>
          <w:b/>
          <w:bCs/>
          <w:sz w:val="24"/>
          <w:szCs w:val="24"/>
          <w:lang w:val="el-GR"/>
        </w:rPr>
        <w:t>Τολό</w:t>
      </w:r>
      <w:proofErr w:type="spellEnd"/>
      <w:r w:rsidRPr="00C00808">
        <w:rPr>
          <w:rFonts w:asciiTheme="minorHAnsi" w:eastAsia="PFDinTextCondPro-Bold" w:hAnsiTheme="minorHAnsi" w:cstheme="minorHAnsi"/>
          <w:b/>
          <w:bCs/>
          <w:sz w:val="24"/>
          <w:szCs w:val="24"/>
          <w:lang w:val="el-GR"/>
        </w:rPr>
        <w:t>– Επίδαυρος -  Γαλατάς - Πόρος</w:t>
      </w:r>
    </w:p>
    <w:p w:rsidR="00C00808" w:rsidRPr="00C00808" w:rsidRDefault="00C00808" w:rsidP="00C00808">
      <w:pPr>
        <w:autoSpaceDE w:val="0"/>
        <w:autoSpaceDN w:val="0"/>
        <w:adjustRightInd w:val="0"/>
        <w:spacing w:after="0" w:line="240" w:lineRule="auto"/>
        <w:rPr>
          <w:rFonts w:asciiTheme="minorHAnsi" w:hAnsiTheme="minorHAnsi" w:cstheme="minorHAnsi"/>
          <w:sz w:val="24"/>
          <w:szCs w:val="24"/>
          <w:lang w:val="el-GR"/>
        </w:rPr>
      </w:pPr>
      <w:r w:rsidRPr="00C00808">
        <w:rPr>
          <w:rFonts w:asciiTheme="minorHAnsi" w:eastAsia="PFBulletinSansPro-Light" w:hAnsiTheme="minorHAnsi" w:cstheme="minorHAnsi"/>
          <w:sz w:val="24"/>
          <w:szCs w:val="24"/>
          <w:lang w:val="el-GR"/>
        </w:rPr>
        <w:t xml:space="preserve">Πρωινό και αναχώρηση για  την  Επίδαυρο, περιήγηση στον αρχαιολογικό χώρο και στη συνέχεια αναχώρηση για τον Γαλατά . Επιβίβαση  στο πλοίο περιήγηση στον  Πόρο  και στην συνέχεια ελεύθεροι για μπάνιο Επιστροφή στο </w:t>
      </w:r>
      <w:proofErr w:type="spellStart"/>
      <w:r w:rsidRPr="00C00808">
        <w:rPr>
          <w:rFonts w:asciiTheme="minorHAnsi" w:eastAsia="PFBulletinSansPro-Light" w:hAnsiTheme="minorHAnsi" w:cstheme="minorHAnsi"/>
          <w:sz w:val="24"/>
          <w:szCs w:val="24"/>
          <w:lang w:val="el-GR"/>
        </w:rPr>
        <w:t>Τολό</w:t>
      </w:r>
      <w:proofErr w:type="spellEnd"/>
      <w:r w:rsidRPr="00C00808">
        <w:rPr>
          <w:rFonts w:asciiTheme="minorHAnsi" w:eastAsia="PFBulletinSansPro-Light" w:hAnsiTheme="minorHAnsi" w:cstheme="minorHAnsi"/>
          <w:sz w:val="24"/>
          <w:szCs w:val="24"/>
          <w:lang w:val="el-GR"/>
        </w:rPr>
        <w:t xml:space="preserve"> αργά το απόγευμα  </w:t>
      </w:r>
    </w:p>
    <w:p w:rsidR="00C00808" w:rsidRPr="00C00808" w:rsidRDefault="00C00808" w:rsidP="00C00808">
      <w:pPr>
        <w:autoSpaceDE w:val="0"/>
        <w:autoSpaceDN w:val="0"/>
        <w:adjustRightInd w:val="0"/>
        <w:spacing w:after="0" w:line="240" w:lineRule="auto"/>
        <w:rPr>
          <w:rFonts w:asciiTheme="minorHAnsi" w:hAnsiTheme="minorHAnsi" w:cstheme="minorHAnsi"/>
          <w:sz w:val="24"/>
          <w:szCs w:val="24"/>
          <w:lang w:val="el-GR"/>
        </w:rPr>
      </w:pPr>
    </w:p>
    <w:p w:rsidR="00C00808" w:rsidRPr="00C00808" w:rsidRDefault="00C00808" w:rsidP="00C00808">
      <w:pPr>
        <w:autoSpaceDE w:val="0"/>
        <w:autoSpaceDN w:val="0"/>
        <w:adjustRightInd w:val="0"/>
        <w:spacing w:after="0" w:line="240" w:lineRule="auto"/>
        <w:rPr>
          <w:rFonts w:asciiTheme="minorHAnsi" w:eastAsia="PFDinTextCondPro-Bold" w:hAnsiTheme="minorHAnsi" w:cstheme="minorHAnsi"/>
          <w:b/>
          <w:bCs/>
          <w:sz w:val="24"/>
          <w:szCs w:val="24"/>
          <w:lang w:val="el-GR"/>
        </w:rPr>
      </w:pPr>
      <w:r w:rsidRPr="00C00808">
        <w:rPr>
          <w:rFonts w:asciiTheme="minorHAnsi" w:eastAsia="PFDinTextCondPro-Bold" w:hAnsiTheme="minorHAnsi" w:cstheme="minorHAnsi"/>
          <w:b/>
          <w:bCs/>
          <w:sz w:val="24"/>
          <w:szCs w:val="24"/>
          <w:lang w:val="el-GR"/>
        </w:rPr>
        <w:t xml:space="preserve">4 ημέρα </w:t>
      </w:r>
      <w:proofErr w:type="spellStart"/>
      <w:r w:rsidRPr="00C00808">
        <w:rPr>
          <w:rFonts w:asciiTheme="minorHAnsi" w:eastAsia="PFDinTextCondPro-Bold" w:hAnsiTheme="minorHAnsi" w:cstheme="minorHAnsi"/>
          <w:b/>
          <w:bCs/>
          <w:sz w:val="24"/>
          <w:szCs w:val="24"/>
          <w:lang w:val="el-GR"/>
        </w:rPr>
        <w:t>Τολό</w:t>
      </w:r>
      <w:proofErr w:type="spellEnd"/>
      <w:r w:rsidRPr="00C00808">
        <w:rPr>
          <w:rFonts w:asciiTheme="minorHAnsi" w:eastAsia="PFDinTextCondPro-Bold" w:hAnsiTheme="minorHAnsi" w:cstheme="minorHAnsi"/>
          <w:b/>
          <w:bCs/>
          <w:sz w:val="24"/>
          <w:szCs w:val="24"/>
          <w:lang w:val="el-GR"/>
        </w:rPr>
        <w:t xml:space="preserve"> - Ναύπλιο – Παλαμήδι </w:t>
      </w:r>
    </w:p>
    <w:p w:rsidR="00C00808" w:rsidRPr="00C00808" w:rsidRDefault="00C00808" w:rsidP="00C00808">
      <w:pPr>
        <w:autoSpaceDE w:val="0"/>
        <w:autoSpaceDN w:val="0"/>
        <w:adjustRightInd w:val="0"/>
        <w:spacing w:after="0" w:line="240" w:lineRule="auto"/>
        <w:rPr>
          <w:rFonts w:asciiTheme="minorHAnsi" w:eastAsia="PFBulletinSansPro-Light" w:hAnsiTheme="minorHAnsi" w:cstheme="minorHAnsi"/>
          <w:sz w:val="24"/>
          <w:szCs w:val="24"/>
          <w:lang w:val="el-GR"/>
        </w:rPr>
      </w:pPr>
      <w:r w:rsidRPr="00C00808">
        <w:rPr>
          <w:rFonts w:asciiTheme="minorHAnsi" w:eastAsia="PFBulletinSansPro-Light" w:hAnsiTheme="minorHAnsi" w:cstheme="minorHAnsi"/>
          <w:sz w:val="24"/>
          <w:szCs w:val="24"/>
          <w:lang w:val="el-GR"/>
        </w:rPr>
        <w:t xml:space="preserve">Πρόγευμα και αναχώρηση για το πανέμορφο Ναύπλιο, πρώτη πρωτεύουσα της Ελλάδας. Είναι γνωστό για το Μπούρτζι, μικρό φρούριο χτισμένο σε νησίδα μέσα στο λιμάνι, για το Παλαμήδι, ενετικό φρούριο που δεσπόζει στην πόλη, για την Ακροναυπλία έτερο ενετικό φρούριο, επί της ομώνυμης χέρσο - νησίδας. Θα περιηγηθούμε στα γραφικά σοκάκια της πόλης με την πλούσια αγορά και τη μεγάλη πλατεία Συντάγματος. </w:t>
      </w:r>
    </w:p>
    <w:p w:rsidR="00C00808" w:rsidRPr="00C00808" w:rsidRDefault="00C00808" w:rsidP="00C00808">
      <w:pPr>
        <w:autoSpaceDE w:val="0"/>
        <w:autoSpaceDN w:val="0"/>
        <w:adjustRightInd w:val="0"/>
        <w:spacing w:after="0" w:line="240" w:lineRule="auto"/>
        <w:rPr>
          <w:rFonts w:asciiTheme="minorHAnsi" w:hAnsiTheme="minorHAnsi" w:cstheme="minorHAnsi"/>
          <w:sz w:val="24"/>
          <w:szCs w:val="24"/>
          <w:lang w:val="el-GR"/>
        </w:rPr>
      </w:pPr>
    </w:p>
    <w:p w:rsidR="00C00808" w:rsidRPr="00C00808" w:rsidRDefault="00C00808" w:rsidP="00C00808">
      <w:pPr>
        <w:autoSpaceDE w:val="0"/>
        <w:autoSpaceDN w:val="0"/>
        <w:adjustRightInd w:val="0"/>
        <w:spacing w:after="0" w:line="240" w:lineRule="auto"/>
        <w:rPr>
          <w:rFonts w:asciiTheme="minorHAnsi" w:eastAsia="PFDinTextCondPro-Bold" w:hAnsiTheme="minorHAnsi" w:cstheme="minorHAnsi"/>
          <w:b/>
          <w:bCs/>
          <w:sz w:val="24"/>
          <w:szCs w:val="24"/>
          <w:lang w:val="el-GR"/>
        </w:rPr>
      </w:pPr>
      <w:r w:rsidRPr="00C00808">
        <w:rPr>
          <w:rFonts w:asciiTheme="minorHAnsi" w:eastAsia="PFDinTextCondPro-Bold" w:hAnsiTheme="minorHAnsi" w:cstheme="minorHAnsi"/>
          <w:b/>
          <w:bCs/>
          <w:sz w:val="24"/>
          <w:szCs w:val="24"/>
          <w:lang w:val="el-GR"/>
        </w:rPr>
        <w:t xml:space="preserve">5η ημέρα </w:t>
      </w:r>
      <w:proofErr w:type="spellStart"/>
      <w:r w:rsidRPr="00C00808">
        <w:rPr>
          <w:rFonts w:asciiTheme="minorHAnsi" w:eastAsia="PFDinTextCondPro-Bold" w:hAnsiTheme="minorHAnsi" w:cstheme="minorHAnsi"/>
          <w:b/>
          <w:bCs/>
          <w:sz w:val="24"/>
          <w:szCs w:val="24"/>
          <w:lang w:val="el-GR"/>
        </w:rPr>
        <w:t>Τολό</w:t>
      </w:r>
      <w:proofErr w:type="spellEnd"/>
      <w:r w:rsidRPr="00C00808">
        <w:rPr>
          <w:rFonts w:asciiTheme="minorHAnsi" w:eastAsia="PFDinTextCondPro-Bold" w:hAnsiTheme="minorHAnsi" w:cstheme="minorHAnsi"/>
          <w:b/>
          <w:bCs/>
          <w:sz w:val="24"/>
          <w:szCs w:val="24"/>
          <w:lang w:val="el-GR"/>
        </w:rPr>
        <w:t xml:space="preserve"> - Μυκήνες - Λαμία – Βόλο – Λάρισα – Κατερίνη – Θεσσαλονίκη</w:t>
      </w:r>
    </w:p>
    <w:p w:rsidR="00C00808" w:rsidRPr="00C00808" w:rsidRDefault="00C00808" w:rsidP="00C00808">
      <w:pPr>
        <w:autoSpaceDE w:val="0"/>
        <w:autoSpaceDN w:val="0"/>
        <w:adjustRightInd w:val="0"/>
        <w:spacing w:after="0" w:line="240" w:lineRule="auto"/>
        <w:rPr>
          <w:rFonts w:asciiTheme="minorHAnsi" w:eastAsia="PFBulletinSansPro-Light" w:hAnsiTheme="minorHAnsi" w:cstheme="minorHAnsi"/>
          <w:sz w:val="24"/>
          <w:szCs w:val="24"/>
        </w:rPr>
      </w:pPr>
      <w:r w:rsidRPr="00C00808">
        <w:rPr>
          <w:rFonts w:asciiTheme="minorHAnsi" w:eastAsia="PFBulletinSansPro-Light" w:hAnsiTheme="minorHAnsi" w:cstheme="minorHAnsi"/>
          <w:sz w:val="24"/>
          <w:szCs w:val="24"/>
          <w:lang w:val="el-GR"/>
        </w:rPr>
        <w:t xml:space="preserve">Πρόγευμα και αναχώρηση για τις Μυκήνες όπου θα δούμε το Παλάτι των Ατρειδών, τον Τάφο του Αγαμέμνονα και το Αρχαιολογικό Μουσείο. Στη συνέχεια παίρνουμε το δρόμο της επιστροφής για Ισθμό, Θήβα, Βόλο. </w:t>
      </w:r>
      <w:proofErr w:type="spellStart"/>
      <w:r w:rsidRPr="00C00808">
        <w:rPr>
          <w:rFonts w:asciiTheme="minorHAnsi" w:eastAsia="PFBulletinSansPro-Light" w:hAnsiTheme="minorHAnsi" w:cstheme="minorHAnsi"/>
          <w:sz w:val="24"/>
          <w:szCs w:val="24"/>
        </w:rPr>
        <w:t>Άφιξη</w:t>
      </w:r>
      <w:proofErr w:type="spellEnd"/>
      <w:r w:rsidRPr="00C00808">
        <w:rPr>
          <w:rFonts w:asciiTheme="minorHAnsi" w:eastAsia="PFBulletinSansPro-Light" w:hAnsiTheme="minorHAnsi" w:cstheme="minorHAnsi"/>
          <w:sz w:val="24"/>
          <w:szCs w:val="24"/>
        </w:rPr>
        <w:t xml:space="preserve"> </w:t>
      </w:r>
      <w:proofErr w:type="spellStart"/>
      <w:r w:rsidRPr="00C00808">
        <w:rPr>
          <w:rFonts w:asciiTheme="minorHAnsi" w:eastAsia="PFBulletinSansPro-Light" w:hAnsiTheme="minorHAnsi" w:cstheme="minorHAnsi"/>
          <w:sz w:val="24"/>
          <w:szCs w:val="24"/>
        </w:rPr>
        <w:t>το</w:t>
      </w:r>
      <w:proofErr w:type="spellEnd"/>
      <w:r w:rsidRPr="00C00808">
        <w:rPr>
          <w:rFonts w:asciiTheme="minorHAnsi" w:eastAsia="PFBulletinSansPro-Light" w:hAnsiTheme="minorHAnsi" w:cstheme="minorHAnsi"/>
          <w:sz w:val="24"/>
          <w:szCs w:val="24"/>
        </w:rPr>
        <w:t xml:space="preserve"> β</w:t>
      </w:r>
      <w:proofErr w:type="spellStart"/>
      <w:r w:rsidRPr="00C00808">
        <w:rPr>
          <w:rFonts w:asciiTheme="minorHAnsi" w:eastAsia="PFBulletinSansPro-Light" w:hAnsiTheme="minorHAnsi" w:cstheme="minorHAnsi"/>
          <w:sz w:val="24"/>
          <w:szCs w:val="24"/>
        </w:rPr>
        <w:t>ράδυ</w:t>
      </w:r>
      <w:proofErr w:type="spellEnd"/>
      <w:r w:rsidRPr="00C00808">
        <w:rPr>
          <w:rFonts w:asciiTheme="minorHAnsi" w:eastAsia="PFBulletinSansPro-Light" w:hAnsiTheme="minorHAnsi" w:cstheme="minorHAnsi"/>
          <w:sz w:val="24"/>
          <w:szCs w:val="24"/>
        </w:rPr>
        <w:t xml:space="preserve"> </w:t>
      </w:r>
      <w:proofErr w:type="spellStart"/>
      <w:r w:rsidRPr="00C00808">
        <w:rPr>
          <w:rFonts w:asciiTheme="minorHAnsi" w:eastAsia="PFBulletinSansPro-Light" w:hAnsiTheme="minorHAnsi" w:cstheme="minorHAnsi"/>
          <w:sz w:val="24"/>
          <w:szCs w:val="24"/>
        </w:rPr>
        <w:t>στην</w:t>
      </w:r>
      <w:proofErr w:type="spellEnd"/>
      <w:r w:rsidRPr="00C00808">
        <w:rPr>
          <w:rFonts w:asciiTheme="minorHAnsi" w:eastAsia="PFBulletinSansPro-Light" w:hAnsiTheme="minorHAnsi" w:cstheme="minorHAnsi"/>
          <w:sz w:val="24"/>
          <w:szCs w:val="24"/>
        </w:rPr>
        <w:t xml:space="preserve"> π</w:t>
      </w:r>
      <w:proofErr w:type="spellStart"/>
      <w:r w:rsidRPr="00C00808">
        <w:rPr>
          <w:rFonts w:asciiTheme="minorHAnsi" w:eastAsia="PFBulletinSansPro-Light" w:hAnsiTheme="minorHAnsi" w:cstheme="minorHAnsi"/>
          <w:sz w:val="24"/>
          <w:szCs w:val="24"/>
        </w:rPr>
        <w:t>όλη</w:t>
      </w:r>
      <w:proofErr w:type="spellEnd"/>
      <w:r w:rsidRPr="00C00808">
        <w:rPr>
          <w:rFonts w:asciiTheme="minorHAnsi" w:eastAsia="PFBulletinSansPro-Light" w:hAnsiTheme="minorHAnsi" w:cstheme="minorHAnsi"/>
          <w:sz w:val="24"/>
          <w:szCs w:val="24"/>
        </w:rPr>
        <w:t xml:space="preserve"> μας.</w:t>
      </w:r>
    </w:p>
    <w:p w:rsidR="00C00808" w:rsidRDefault="00C00808">
      <w:pPr>
        <w:rPr>
          <w:rFonts w:asciiTheme="minorHAnsi" w:hAnsiTheme="minorHAnsi" w:cstheme="minorHAnsi"/>
          <w:sz w:val="24"/>
          <w:szCs w:val="24"/>
        </w:rPr>
      </w:pPr>
    </w:p>
    <w:tbl>
      <w:tblPr>
        <w:tblStyle w:val="a4"/>
        <w:tblW w:w="0" w:type="auto"/>
        <w:tblLook w:val="04A0" w:firstRow="1" w:lastRow="0" w:firstColumn="1" w:lastColumn="0" w:noHBand="0" w:noVBand="1"/>
      </w:tblPr>
      <w:tblGrid>
        <w:gridCol w:w="1411"/>
        <w:gridCol w:w="693"/>
        <w:gridCol w:w="1221"/>
        <w:gridCol w:w="980"/>
        <w:gridCol w:w="799"/>
        <w:gridCol w:w="1472"/>
        <w:gridCol w:w="1720"/>
      </w:tblGrid>
      <w:tr w:rsidR="007717E5" w:rsidRPr="007717E5" w:rsidTr="007717E5">
        <w:trPr>
          <w:trHeight w:val="780"/>
        </w:trPr>
        <w:tc>
          <w:tcPr>
            <w:tcW w:w="6100" w:type="dxa"/>
            <w:gridSpan w:val="4"/>
            <w:shd w:val="clear" w:color="auto" w:fill="FFFF00"/>
            <w:hideMark/>
          </w:tcPr>
          <w:p w:rsidR="007717E5" w:rsidRPr="007717E5" w:rsidRDefault="007717E5" w:rsidP="007717E5">
            <w:pPr>
              <w:jc w:val="center"/>
              <w:rPr>
                <w:rFonts w:asciiTheme="minorHAnsi" w:hAnsiTheme="minorHAnsi" w:cstheme="minorHAnsi"/>
                <w:b/>
                <w:bCs/>
                <w:sz w:val="24"/>
                <w:szCs w:val="24"/>
                <w:lang w:val="el-GR"/>
              </w:rPr>
            </w:pPr>
            <w:r w:rsidRPr="007717E5">
              <w:rPr>
                <w:rFonts w:asciiTheme="minorHAnsi" w:hAnsiTheme="minorHAnsi" w:cstheme="minorHAnsi"/>
                <w:b/>
                <w:bCs/>
                <w:sz w:val="24"/>
                <w:szCs w:val="24"/>
                <w:lang w:val="el-GR"/>
              </w:rPr>
              <w:t>Ναύπλιο - Ύδρα - Σπέτσες - Πόρος 5 μέρες</w:t>
            </w:r>
          </w:p>
        </w:tc>
        <w:tc>
          <w:tcPr>
            <w:tcW w:w="4360" w:type="dxa"/>
            <w:gridSpan w:val="3"/>
            <w:shd w:val="clear" w:color="auto" w:fill="FFFF00"/>
            <w:hideMark/>
          </w:tcPr>
          <w:p w:rsidR="007717E5" w:rsidRPr="007717E5" w:rsidRDefault="007717E5" w:rsidP="007717E5">
            <w:pPr>
              <w:jc w:val="center"/>
              <w:rPr>
                <w:rFonts w:asciiTheme="minorHAnsi" w:hAnsiTheme="minorHAnsi" w:cstheme="minorHAnsi"/>
                <w:b/>
                <w:bCs/>
                <w:sz w:val="24"/>
                <w:szCs w:val="24"/>
              </w:rPr>
            </w:pPr>
            <w:proofErr w:type="spellStart"/>
            <w:r w:rsidRPr="007717E5">
              <w:rPr>
                <w:rFonts w:asciiTheme="minorHAnsi" w:hAnsiTheme="minorHAnsi" w:cstheme="minorHAnsi"/>
                <w:b/>
                <w:bCs/>
                <w:sz w:val="24"/>
                <w:szCs w:val="24"/>
              </w:rPr>
              <w:t>Αν</w:t>
            </w:r>
            <w:proofErr w:type="spellEnd"/>
            <w:r w:rsidRPr="007717E5">
              <w:rPr>
                <w:rFonts w:asciiTheme="minorHAnsi" w:hAnsiTheme="minorHAnsi" w:cstheme="minorHAnsi"/>
                <w:b/>
                <w:bCs/>
                <w:sz w:val="24"/>
                <w:szCs w:val="24"/>
              </w:rPr>
              <w:t>αχωρήσεις: 13.07.25, 27.07.25, 03.08.25, 17.08.25 - Πα</w:t>
            </w:r>
            <w:proofErr w:type="spellStart"/>
            <w:r w:rsidRPr="007717E5">
              <w:rPr>
                <w:rFonts w:asciiTheme="minorHAnsi" w:hAnsiTheme="minorHAnsi" w:cstheme="minorHAnsi"/>
                <w:b/>
                <w:bCs/>
                <w:sz w:val="24"/>
                <w:szCs w:val="24"/>
              </w:rPr>
              <w:t>κέτο</w:t>
            </w:r>
            <w:proofErr w:type="spellEnd"/>
            <w:r w:rsidRPr="007717E5">
              <w:rPr>
                <w:rFonts w:asciiTheme="minorHAnsi" w:hAnsiTheme="minorHAnsi" w:cstheme="minorHAnsi"/>
                <w:b/>
                <w:bCs/>
                <w:sz w:val="24"/>
                <w:szCs w:val="24"/>
              </w:rPr>
              <w:t xml:space="preserve"> </w:t>
            </w:r>
            <w:proofErr w:type="spellStart"/>
            <w:r w:rsidRPr="007717E5">
              <w:rPr>
                <w:rFonts w:asciiTheme="minorHAnsi" w:hAnsiTheme="minorHAnsi" w:cstheme="minorHAnsi"/>
                <w:b/>
                <w:bCs/>
                <w:sz w:val="24"/>
                <w:szCs w:val="24"/>
              </w:rPr>
              <w:t>εκδρομής</w:t>
            </w:r>
            <w:proofErr w:type="spellEnd"/>
          </w:p>
        </w:tc>
      </w:tr>
      <w:tr w:rsidR="007717E5" w:rsidRPr="007717E5" w:rsidTr="007717E5">
        <w:trPr>
          <w:trHeight w:val="945"/>
        </w:trPr>
        <w:tc>
          <w:tcPr>
            <w:tcW w:w="2140" w:type="dxa"/>
            <w:hideMark/>
          </w:tcPr>
          <w:p w:rsidR="007717E5" w:rsidRPr="007717E5" w:rsidRDefault="007717E5" w:rsidP="007717E5">
            <w:pPr>
              <w:jc w:val="center"/>
              <w:rPr>
                <w:rFonts w:asciiTheme="minorHAnsi" w:hAnsiTheme="minorHAnsi" w:cstheme="minorHAnsi"/>
                <w:b/>
                <w:bCs/>
                <w:sz w:val="24"/>
                <w:szCs w:val="24"/>
              </w:rPr>
            </w:pPr>
            <w:proofErr w:type="spellStart"/>
            <w:r w:rsidRPr="007717E5">
              <w:rPr>
                <w:rFonts w:asciiTheme="minorHAnsi" w:hAnsiTheme="minorHAnsi" w:cstheme="minorHAnsi"/>
                <w:b/>
                <w:bCs/>
                <w:sz w:val="24"/>
                <w:szCs w:val="24"/>
              </w:rPr>
              <w:t>Ξενοδοχείο</w:t>
            </w:r>
            <w:proofErr w:type="spellEnd"/>
          </w:p>
        </w:tc>
        <w:tc>
          <w:tcPr>
            <w:tcW w:w="1320" w:type="dxa"/>
            <w:hideMark/>
          </w:tcPr>
          <w:p w:rsidR="007717E5" w:rsidRPr="007717E5" w:rsidRDefault="007717E5" w:rsidP="007717E5">
            <w:pPr>
              <w:jc w:val="center"/>
              <w:rPr>
                <w:rFonts w:asciiTheme="minorHAnsi" w:hAnsiTheme="minorHAnsi" w:cstheme="minorHAnsi"/>
                <w:b/>
                <w:bCs/>
                <w:sz w:val="24"/>
                <w:szCs w:val="24"/>
              </w:rPr>
            </w:pPr>
            <w:r w:rsidRPr="007717E5">
              <w:rPr>
                <w:rFonts w:asciiTheme="minorHAnsi" w:hAnsiTheme="minorHAnsi" w:cstheme="minorHAnsi"/>
                <w:b/>
                <w:bCs/>
                <w:sz w:val="24"/>
                <w:szCs w:val="24"/>
              </w:rPr>
              <w:t>Κατ.</w:t>
            </w:r>
          </w:p>
        </w:tc>
        <w:tc>
          <w:tcPr>
            <w:tcW w:w="1320" w:type="dxa"/>
            <w:hideMark/>
          </w:tcPr>
          <w:p w:rsidR="007717E5" w:rsidRPr="007717E5" w:rsidRDefault="007717E5" w:rsidP="007717E5">
            <w:pPr>
              <w:jc w:val="center"/>
              <w:rPr>
                <w:rFonts w:asciiTheme="minorHAnsi" w:hAnsiTheme="minorHAnsi" w:cstheme="minorHAnsi"/>
                <w:b/>
                <w:bCs/>
                <w:sz w:val="24"/>
                <w:szCs w:val="24"/>
              </w:rPr>
            </w:pPr>
            <w:proofErr w:type="spellStart"/>
            <w:r w:rsidRPr="007717E5">
              <w:rPr>
                <w:rFonts w:asciiTheme="minorHAnsi" w:hAnsiTheme="minorHAnsi" w:cstheme="minorHAnsi"/>
                <w:b/>
                <w:bCs/>
                <w:sz w:val="24"/>
                <w:szCs w:val="24"/>
              </w:rPr>
              <w:t>Δι</w:t>
            </w:r>
            <w:proofErr w:type="spellEnd"/>
            <w:r w:rsidRPr="007717E5">
              <w:rPr>
                <w:rFonts w:asciiTheme="minorHAnsi" w:hAnsiTheme="minorHAnsi" w:cstheme="minorHAnsi"/>
                <w:b/>
                <w:bCs/>
                <w:sz w:val="24"/>
                <w:szCs w:val="24"/>
              </w:rPr>
              <w:t>ατροφή</w:t>
            </w:r>
          </w:p>
        </w:tc>
        <w:tc>
          <w:tcPr>
            <w:tcW w:w="1320" w:type="dxa"/>
            <w:hideMark/>
          </w:tcPr>
          <w:p w:rsidR="007717E5" w:rsidRPr="007717E5" w:rsidRDefault="007717E5" w:rsidP="007717E5">
            <w:pPr>
              <w:jc w:val="center"/>
              <w:rPr>
                <w:rFonts w:asciiTheme="minorHAnsi" w:hAnsiTheme="minorHAnsi" w:cstheme="minorHAnsi"/>
                <w:b/>
                <w:bCs/>
                <w:sz w:val="24"/>
                <w:szCs w:val="24"/>
              </w:rPr>
            </w:pPr>
            <w:proofErr w:type="spellStart"/>
            <w:r w:rsidRPr="007717E5">
              <w:rPr>
                <w:rFonts w:asciiTheme="minorHAnsi" w:hAnsiTheme="minorHAnsi" w:cstheme="minorHAnsi"/>
                <w:b/>
                <w:bCs/>
                <w:sz w:val="24"/>
                <w:szCs w:val="24"/>
              </w:rPr>
              <w:t>Τιμή</w:t>
            </w:r>
            <w:proofErr w:type="spellEnd"/>
            <w:r w:rsidRPr="007717E5">
              <w:rPr>
                <w:rFonts w:asciiTheme="minorHAnsi" w:hAnsiTheme="minorHAnsi" w:cstheme="minorHAnsi"/>
                <w:b/>
                <w:bCs/>
                <w:sz w:val="24"/>
                <w:szCs w:val="24"/>
              </w:rPr>
              <w:t xml:space="preserve"> </w:t>
            </w:r>
            <w:proofErr w:type="spellStart"/>
            <w:r w:rsidRPr="007717E5">
              <w:rPr>
                <w:rFonts w:asciiTheme="minorHAnsi" w:hAnsiTheme="minorHAnsi" w:cstheme="minorHAnsi"/>
                <w:b/>
                <w:bCs/>
                <w:sz w:val="24"/>
                <w:szCs w:val="24"/>
              </w:rPr>
              <w:t>σε</w:t>
            </w:r>
            <w:proofErr w:type="spellEnd"/>
            <w:r w:rsidRPr="007717E5">
              <w:rPr>
                <w:rFonts w:asciiTheme="minorHAnsi" w:hAnsiTheme="minorHAnsi" w:cstheme="minorHAnsi"/>
                <w:b/>
                <w:bCs/>
                <w:sz w:val="24"/>
                <w:szCs w:val="24"/>
              </w:rPr>
              <w:t xml:space="preserve"> </w:t>
            </w:r>
            <w:proofErr w:type="spellStart"/>
            <w:r w:rsidRPr="007717E5">
              <w:rPr>
                <w:rFonts w:asciiTheme="minorHAnsi" w:hAnsiTheme="minorHAnsi" w:cstheme="minorHAnsi"/>
                <w:b/>
                <w:bCs/>
                <w:sz w:val="24"/>
                <w:szCs w:val="24"/>
              </w:rPr>
              <w:t>δίκλινο</w:t>
            </w:r>
            <w:proofErr w:type="spellEnd"/>
          </w:p>
        </w:tc>
        <w:tc>
          <w:tcPr>
            <w:tcW w:w="1320" w:type="dxa"/>
            <w:hideMark/>
          </w:tcPr>
          <w:p w:rsidR="007717E5" w:rsidRPr="007717E5" w:rsidRDefault="007717E5" w:rsidP="007717E5">
            <w:pPr>
              <w:jc w:val="center"/>
              <w:rPr>
                <w:rFonts w:asciiTheme="minorHAnsi" w:hAnsiTheme="minorHAnsi" w:cstheme="minorHAnsi"/>
                <w:b/>
                <w:bCs/>
                <w:sz w:val="24"/>
                <w:szCs w:val="24"/>
              </w:rPr>
            </w:pPr>
            <w:r w:rsidRPr="007717E5">
              <w:rPr>
                <w:rFonts w:asciiTheme="minorHAnsi" w:hAnsiTheme="minorHAnsi" w:cstheme="minorHAnsi"/>
                <w:b/>
                <w:bCs/>
                <w:sz w:val="24"/>
                <w:szCs w:val="24"/>
              </w:rPr>
              <w:t>1ο πα</w:t>
            </w:r>
            <w:proofErr w:type="spellStart"/>
            <w:r w:rsidRPr="007717E5">
              <w:rPr>
                <w:rFonts w:asciiTheme="minorHAnsi" w:hAnsiTheme="minorHAnsi" w:cstheme="minorHAnsi"/>
                <w:b/>
                <w:bCs/>
                <w:sz w:val="24"/>
                <w:szCs w:val="24"/>
              </w:rPr>
              <w:t>ιδι</w:t>
            </w:r>
            <w:proofErr w:type="spellEnd"/>
          </w:p>
        </w:tc>
        <w:tc>
          <w:tcPr>
            <w:tcW w:w="1320" w:type="dxa"/>
            <w:hideMark/>
          </w:tcPr>
          <w:p w:rsidR="007717E5" w:rsidRPr="007717E5" w:rsidRDefault="007717E5" w:rsidP="007717E5">
            <w:pPr>
              <w:jc w:val="center"/>
              <w:rPr>
                <w:rFonts w:asciiTheme="minorHAnsi" w:hAnsiTheme="minorHAnsi" w:cstheme="minorHAnsi"/>
                <w:b/>
                <w:bCs/>
                <w:sz w:val="24"/>
                <w:szCs w:val="24"/>
              </w:rPr>
            </w:pPr>
            <w:r w:rsidRPr="007717E5">
              <w:rPr>
                <w:rFonts w:asciiTheme="minorHAnsi" w:hAnsiTheme="minorHAnsi" w:cstheme="minorHAnsi"/>
                <w:b/>
                <w:bCs/>
                <w:sz w:val="24"/>
                <w:szCs w:val="24"/>
              </w:rPr>
              <w:t xml:space="preserve">Επιβ. </w:t>
            </w:r>
            <w:proofErr w:type="spellStart"/>
            <w:r w:rsidRPr="007717E5">
              <w:rPr>
                <w:rFonts w:asciiTheme="minorHAnsi" w:hAnsiTheme="minorHAnsi" w:cstheme="minorHAnsi"/>
                <w:b/>
                <w:bCs/>
                <w:sz w:val="24"/>
                <w:szCs w:val="24"/>
              </w:rPr>
              <w:t>Μονόκλινου</w:t>
            </w:r>
            <w:proofErr w:type="spellEnd"/>
          </w:p>
        </w:tc>
        <w:tc>
          <w:tcPr>
            <w:tcW w:w="1720" w:type="dxa"/>
            <w:hideMark/>
          </w:tcPr>
          <w:p w:rsidR="007717E5" w:rsidRPr="007717E5" w:rsidRDefault="007717E5" w:rsidP="007717E5">
            <w:pPr>
              <w:jc w:val="center"/>
              <w:rPr>
                <w:rFonts w:asciiTheme="minorHAnsi" w:hAnsiTheme="minorHAnsi" w:cstheme="minorHAnsi"/>
                <w:b/>
                <w:bCs/>
                <w:sz w:val="24"/>
                <w:szCs w:val="24"/>
              </w:rPr>
            </w:pPr>
            <w:proofErr w:type="spellStart"/>
            <w:r w:rsidRPr="007717E5">
              <w:rPr>
                <w:rFonts w:asciiTheme="minorHAnsi" w:hAnsiTheme="minorHAnsi" w:cstheme="minorHAnsi"/>
                <w:b/>
                <w:bCs/>
                <w:sz w:val="24"/>
                <w:szCs w:val="24"/>
              </w:rPr>
              <w:t>Γενικές</w:t>
            </w:r>
            <w:proofErr w:type="spellEnd"/>
            <w:r w:rsidRPr="007717E5">
              <w:rPr>
                <w:rFonts w:asciiTheme="minorHAnsi" w:hAnsiTheme="minorHAnsi" w:cstheme="minorHAnsi"/>
                <w:b/>
                <w:bCs/>
                <w:sz w:val="24"/>
                <w:szCs w:val="24"/>
              </w:rPr>
              <w:t xml:space="preserve"> </w:t>
            </w:r>
            <w:proofErr w:type="spellStart"/>
            <w:r w:rsidRPr="007717E5">
              <w:rPr>
                <w:rFonts w:asciiTheme="minorHAnsi" w:hAnsiTheme="minorHAnsi" w:cstheme="minorHAnsi"/>
                <w:b/>
                <w:bCs/>
                <w:sz w:val="24"/>
                <w:szCs w:val="24"/>
              </w:rPr>
              <w:t>Πληροφορίες</w:t>
            </w:r>
            <w:proofErr w:type="spellEnd"/>
          </w:p>
        </w:tc>
      </w:tr>
      <w:tr w:rsidR="007717E5" w:rsidRPr="007717E5" w:rsidTr="007717E5">
        <w:trPr>
          <w:trHeight w:val="570"/>
        </w:trPr>
        <w:tc>
          <w:tcPr>
            <w:tcW w:w="2140" w:type="dxa"/>
            <w:vMerge w:val="restart"/>
            <w:hideMark/>
          </w:tcPr>
          <w:p w:rsidR="007717E5" w:rsidRPr="007717E5" w:rsidRDefault="007717E5" w:rsidP="007717E5">
            <w:pPr>
              <w:jc w:val="center"/>
              <w:rPr>
                <w:rFonts w:asciiTheme="minorHAnsi" w:hAnsiTheme="minorHAnsi" w:cstheme="minorHAnsi"/>
                <w:sz w:val="24"/>
                <w:szCs w:val="24"/>
              </w:rPr>
            </w:pPr>
            <w:proofErr w:type="spellStart"/>
            <w:r w:rsidRPr="007717E5">
              <w:rPr>
                <w:rFonts w:asciiTheme="minorHAnsi" w:hAnsiTheme="minorHAnsi" w:cstheme="minorHAnsi"/>
                <w:sz w:val="24"/>
                <w:szCs w:val="24"/>
              </w:rPr>
              <w:lastRenderedPageBreak/>
              <w:t>Ninemia</w:t>
            </w:r>
            <w:proofErr w:type="spellEnd"/>
            <w:r w:rsidRPr="007717E5">
              <w:rPr>
                <w:rFonts w:asciiTheme="minorHAnsi" w:hAnsiTheme="minorHAnsi" w:cstheme="minorHAnsi"/>
                <w:sz w:val="24"/>
                <w:szCs w:val="24"/>
              </w:rPr>
              <w:t xml:space="preserve"> or Similar</w:t>
            </w:r>
          </w:p>
        </w:tc>
        <w:tc>
          <w:tcPr>
            <w:tcW w:w="1320" w:type="dxa"/>
            <w:vMerge w:val="restart"/>
            <w:hideMark/>
          </w:tcPr>
          <w:p w:rsidR="007717E5" w:rsidRPr="007717E5" w:rsidRDefault="007717E5" w:rsidP="007717E5">
            <w:pPr>
              <w:jc w:val="center"/>
              <w:rPr>
                <w:rFonts w:asciiTheme="minorHAnsi" w:hAnsiTheme="minorHAnsi" w:cstheme="minorHAnsi"/>
                <w:sz w:val="24"/>
                <w:szCs w:val="24"/>
              </w:rPr>
            </w:pPr>
            <w:r w:rsidRPr="007717E5">
              <w:rPr>
                <w:rFonts w:asciiTheme="minorHAnsi" w:hAnsiTheme="minorHAnsi" w:cstheme="minorHAnsi"/>
                <w:sz w:val="24"/>
                <w:szCs w:val="24"/>
              </w:rPr>
              <w:t>3*</w:t>
            </w:r>
          </w:p>
        </w:tc>
        <w:tc>
          <w:tcPr>
            <w:tcW w:w="1320" w:type="dxa"/>
            <w:vMerge w:val="restart"/>
            <w:hideMark/>
          </w:tcPr>
          <w:p w:rsidR="007717E5" w:rsidRPr="007717E5" w:rsidRDefault="007717E5" w:rsidP="007717E5">
            <w:pPr>
              <w:jc w:val="center"/>
              <w:rPr>
                <w:rFonts w:asciiTheme="minorHAnsi" w:hAnsiTheme="minorHAnsi" w:cstheme="minorHAnsi"/>
                <w:sz w:val="24"/>
                <w:szCs w:val="24"/>
              </w:rPr>
            </w:pPr>
            <w:proofErr w:type="spellStart"/>
            <w:r w:rsidRPr="007717E5">
              <w:rPr>
                <w:rFonts w:asciiTheme="minorHAnsi" w:hAnsiTheme="minorHAnsi" w:cstheme="minorHAnsi"/>
                <w:sz w:val="24"/>
                <w:szCs w:val="24"/>
              </w:rPr>
              <w:t>Πρωινό</w:t>
            </w:r>
            <w:proofErr w:type="spellEnd"/>
          </w:p>
        </w:tc>
        <w:tc>
          <w:tcPr>
            <w:tcW w:w="1320" w:type="dxa"/>
            <w:vMerge w:val="restart"/>
            <w:hideMark/>
          </w:tcPr>
          <w:p w:rsidR="007717E5" w:rsidRPr="007717E5" w:rsidRDefault="007717E5" w:rsidP="007717E5">
            <w:pPr>
              <w:jc w:val="center"/>
              <w:rPr>
                <w:rFonts w:asciiTheme="minorHAnsi" w:hAnsiTheme="minorHAnsi" w:cstheme="minorHAnsi"/>
                <w:sz w:val="24"/>
                <w:szCs w:val="24"/>
              </w:rPr>
            </w:pPr>
            <w:r w:rsidRPr="007717E5">
              <w:rPr>
                <w:rFonts w:asciiTheme="minorHAnsi" w:hAnsiTheme="minorHAnsi" w:cstheme="minorHAnsi"/>
                <w:sz w:val="24"/>
                <w:szCs w:val="24"/>
              </w:rPr>
              <w:t>299€</w:t>
            </w:r>
          </w:p>
        </w:tc>
        <w:tc>
          <w:tcPr>
            <w:tcW w:w="1320" w:type="dxa"/>
            <w:vMerge w:val="restart"/>
            <w:hideMark/>
          </w:tcPr>
          <w:p w:rsidR="007717E5" w:rsidRPr="007717E5" w:rsidRDefault="007717E5" w:rsidP="007717E5">
            <w:pPr>
              <w:jc w:val="center"/>
              <w:rPr>
                <w:rFonts w:asciiTheme="minorHAnsi" w:hAnsiTheme="minorHAnsi" w:cstheme="minorHAnsi"/>
                <w:sz w:val="24"/>
                <w:szCs w:val="24"/>
              </w:rPr>
            </w:pPr>
            <w:r w:rsidRPr="007717E5">
              <w:rPr>
                <w:rFonts w:asciiTheme="minorHAnsi" w:hAnsiTheme="minorHAnsi" w:cstheme="minorHAnsi"/>
                <w:sz w:val="24"/>
                <w:szCs w:val="24"/>
              </w:rPr>
              <w:t>229€</w:t>
            </w:r>
          </w:p>
        </w:tc>
        <w:tc>
          <w:tcPr>
            <w:tcW w:w="1320" w:type="dxa"/>
            <w:vMerge w:val="restart"/>
            <w:hideMark/>
          </w:tcPr>
          <w:p w:rsidR="007717E5" w:rsidRPr="007717E5" w:rsidRDefault="007717E5" w:rsidP="007717E5">
            <w:pPr>
              <w:jc w:val="center"/>
              <w:rPr>
                <w:rFonts w:asciiTheme="minorHAnsi" w:hAnsiTheme="minorHAnsi" w:cstheme="minorHAnsi"/>
                <w:sz w:val="24"/>
                <w:szCs w:val="24"/>
              </w:rPr>
            </w:pPr>
            <w:r w:rsidRPr="007717E5">
              <w:rPr>
                <w:rFonts w:asciiTheme="minorHAnsi" w:hAnsiTheme="minorHAnsi" w:cstheme="minorHAnsi"/>
                <w:sz w:val="24"/>
                <w:szCs w:val="24"/>
              </w:rPr>
              <w:t>140€</w:t>
            </w:r>
          </w:p>
        </w:tc>
        <w:tc>
          <w:tcPr>
            <w:tcW w:w="1720" w:type="dxa"/>
            <w:vMerge w:val="restart"/>
            <w:noWrap/>
            <w:hideMark/>
          </w:tcPr>
          <w:p w:rsidR="007717E5" w:rsidRPr="007717E5" w:rsidRDefault="007717E5" w:rsidP="007717E5">
            <w:pPr>
              <w:jc w:val="center"/>
              <w:rPr>
                <w:rFonts w:asciiTheme="minorHAnsi" w:hAnsiTheme="minorHAnsi" w:cstheme="minorHAnsi"/>
                <w:sz w:val="24"/>
                <w:szCs w:val="24"/>
              </w:rPr>
            </w:pPr>
          </w:p>
        </w:tc>
      </w:tr>
      <w:tr w:rsidR="007717E5" w:rsidRPr="007717E5" w:rsidTr="007717E5">
        <w:trPr>
          <w:trHeight w:val="476"/>
        </w:trPr>
        <w:tc>
          <w:tcPr>
            <w:tcW w:w="2140" w:type="dxa"/>
            <w:vMerge/>
            <w:hideMark/>
          </w:tcPr>
          <w:p w:rsidR="007717E5" w:rsidRPr="007717E5" w:rsidRDefault="007717E5">
            <w:pPr>
              <w:rPr>
                <w:rFonts w:asciiTheme="minorHAnsi" w:hAnsiTheme="minorHAnsi" w:cstheme="minorHAnsi"/>
                <w:sz w:val="24"/>
                <w:szCs w:val="24"/>
              </w:rPr>
            </w:pPr>
          </w:p>
        </w:tc>
        <w:tc>
          <w:tcPr>
            <w:tcW w:w="1320" w:type="dxa"/>
            <w:vMerge/>
            <w:hideMark/>
          </w:tcPr>
          <w:p w:rsidR="007717E5" w:rsidRPr="007717E5" w:rsidRDefault="007717E5">
            <w:pPr>
              <w:rPr>
                <w:rFonts w:asciiTheme="minorHAnsi" w:hAnsiTheme="minorHAnsi" w:cstheme="minorHAnsi"/>
                <w:sz w:val="24"/>
                <w:szCs w:val="24"/>
              </w:rPr>
            </w:pPr>
          </w:p>
        </w:tc>
        <w:tc>
          <w:tcPr>
            <w:tcW w:w="1320" w:type="dxa"/>
            <w:vMerge/>
            <w:hideMark/>
          </w:tcPr>
          <w:p w:rsidR="007717E5" w:rsidRPr="007717E5" w:rsidRDefault="007717E5">
            <w:pPr>
              <w:rPr>
                <w:rFonts w:asciiTheme="minorHAnsi" w:hAnsiTheme="minorHAnsi" w:cstheme="minorHAnsi"/>
                <w:sz w:val="24"/>
                <w:szCs w:val="24"/>
              </w:rPr>
            </w:pPr>
          </w:p>
        </w:tc>
        <w:tc>
          <w:tcPr>
            <w:tcW w:w="1320" w:type="dxa"/>
            <w:vMerge/>
            <w:hideMark/>
          </w:tcPr>
          <w:p w:rsidR="007717E5" w:rsidRPr="007717E5" w:rsidRDefault="007717E5">
            <w:pPr>
              <w:rPr>
                <w:rFonts w:asciiTheme="minorHAnsi" w:hAnsiTheme="minorHAnsi" w:cstheme="minorHAnsi"/>
                <w:sz w:val="24"/>
                <w:szCs w:val="24"/>
              </w:rPr>
            </w:pPr>
          </w:p>
        </w:tc>
        <w:tc>
          <w:tcPr>
            <w:tcW w:w="1320" w:type="dxa"/>
            <w:vMerge/>
            <w:hideMark/>
          </w:tcPr>
          <w:p w:rsidR="007717E5" w:rsidRPr="007717E5" w:rsidRDefault="007717E5">
            <w:pPr>
              <w:rPr>
                <w:rFonts w:asciiTheme="minorHAnsi" w:hAnsiTheme="minorHAnsi" w:cstheme="minorHAnsi"/>
                <w:sz w:val="24"/>
                <w:szCs w:val="24"/>
              </w:rPr>
            </w:pPr>
          </w:p>
        </w:tc>
        <w:tc>
          <w:tcPr>
            <w:tcW w:w="1320" w:type="dxa"/>
            <w:vMerge/>
            <w:hideMark/>
          </w:tcPr>
          <w:p w:rsidR="007717E5" w:rsidRPr="007717E5" w:rsidRDefault="007717E5">
            <w:pPr>
              <w:rPr>
                <w:rFonts w:asciiTheme="minorHAnsi" w:hAnsiTheme="minorHAnsi" w:cstheme="minorHAnsi"/>
                <w:sz w:val="24"/>
                <w:szCs w:val="24"/>
              </w:rPr>
            </w:pPr>
          </w:p>
        </w:tc>
        <w:tc>
          <w:tcPr>
            <w:tcW w:w="1720" w:type="dxa"/>
            <w:vMerge/>
            <w:hideMark/>
          </w:tcPr>
          <w:p w:rsidR="007717E5" w:rsidRPr="007717E5" w:rsidRDefault="007717E5">
            <w:pPr>
              <w:rPr>
                <w:rFonts w:asciiTheme="minorHAnsi" w:hAnsiTheme="minorHAnsi" w:cstheme="minorHAnsi"/>
                <w:sz w:val="24"/>
                <w:szCs w:val="24"/>
              </w:rPr>
            </w:pPr>
          </w:p>
        </w:tc>
      </w:tr>
      <w:tr w:rsidR="007717E5" w:rsidRPr="007717E5" w:rsidTr="007717E5">
        <w:trPr>
          <w:trHeight w:val="476"/>
        </w:trPr>
        <w:tc>
          <w:tcPr>
            <w:tcW w:w="2140" w:type="dxa"/>
            <w:vMerge/>
            <w:hideMark/>
          </w:tcPr>
          <w:p w:rsidR="007717E5" w:rsidRPr="007717E5" w:rsidRDefault="007717E5">
            <w:pPr>
              <w:rPr>
                <w:rFonts w:asciiTheme="minorHAnsi" w:hAnsiTheme="minorHAnsi" w:cstheme="minorHAnsi"/>
                <w:sz w:val="24"/>
                <w:szCs w:val="24"/>
              </w:rPr>
            </w:pPr>
          </w:p>
        </w:tc>
        <w:tc>
          <w:tcPr>
            <w:tcW w:w="1320" w:type="dxa"/>
            <w:vMerge/>
            <w:hideMark/>
          </w:tcPr>
          <w:p w:rsidR="007717E5" w:rsidRPr="007717E5" w:rsidRDefault="007717E5">
            <w:pPr>
              <w:rPr>
                <w:rFonts w:asciiTheme="minorHAnsi" w:hAnsiTheme="minorHAnsi" w:cstheme="minorHAnsi"/>
                <w:sz w:val="24"/>
                <w:szCs w:val="24"/>
              </w:rPr>
            </w:pPr>
          </w:p>
        </w:tc>
        <w:tc>
          <w:tcPr>
            <w:tcW w:w="1320" w:type="dxa"/>
            <w:vMerge/>
            <w:hideMark/>
          </w:tcPr>
          <w:p w:rsidR="007717E5" w:rsidRPr="007717E5" w:rsidRDefault="007717E5">
            <w:pPr>
              <w:rPr>
                <w:rFonts w:asciiTheme="minorHAnsi" w:hAnsiTheme="minorHAnsi" w:cstheme="minorHAnsi"/>
                <w:sz w:val="24"/>
                <w:szCs w:val="24"/>
              </w:rPr>
            </w:pPr>
          </w:p>
        </w:tc>
        <w:tc>
          <w:tcPr>
            <w:tcW w:w="1320" w:type="dxa"/>
            <w:vMerge/>
            <w:hideMark/>
          </w:tcPr>
          <w:p w:rsidR="007717E5" w:rsidRPr="007717E5" w:rsidRDefault="007717E5">
            <w:pPr>
              <w:rPr>
                <w:rFonts w:asciiTheme="minorHAnsi" w:hAnsiTheme="minorHAnsi" w:cstheme="minorHAnsi"/>
                <w:sz w:val="24"/>
                <w:szCs w:val="24"/>
              </w:rPr>
            </w:pPr>
          </w:p>
        </w:tc>
        <w:tc>
          <w:tcPr>
            <w:tcW w:w="1320" w:type="dxa"/>
            <w:vMerge/>
            <w:hideMark/>
          </w:tcPr>
          <w:p w:rsidR="007717E5" w:rsidRPr="007717E5" w:rsidRDefault="007717E5">
            <w:pPr>
              <w:rPr>
                <w:rFonts w:asciiTheme="minorHAnsi" w:hAnsiTheme="minorHAnsi" w:cstheme="minorHAnsi"/>
                <w:sz w:val="24"/>
                <w:szCs w:val="24"/>
              </w:rPr>
            </w:pPr>
          </w:p>
        </w:tc>
        <w:tc>
          <w:tcPr>
            <w:tcW w:w="1320" w:type="dxa"/>
            <w:vMerge/>
            <w:hideMark/>
          </w:tcPr>
          <w:p w:rsidR="007717E5" w:rsidRPr="007717E5" w:rsidRDefault="007717E5">
            <w:pPr>
              <w:rPr>
                <w:rFonts w:asciiTheme="minorHAnsi" w:hAnsiTheme="minorHAnsi" w:cstheme="minorHAnsi"/>
                <w:sz w:val="24"/>
                <w:szCs w:val="24"/>
              </w:rPr>
            </w:pPr>
          </w:p>
        </w:tc>
        <w:tc>
          <w:tcPr>
            <w:tcW w:w="1720" w:type="dxa"/>
            <w:vMerge/>
            <w:hideMark/>
          </w:tcPr>
          <w:p w:rsidR="007717E5" w:rsidRPr="007717E5" w:rsidRDefault="007717E5">
            <w:pPr>
              <w:rPr>
                <w:rFonts w:asciiTheme="minorHAnsi" w:hAnsiTheme="minorHAnsi" w:cstheme="minorHAnsi"/>
                <w:sz w:val="24"/>
                <w:szCs w:val="24"/>
              </w:rPr>
            </w:pPr>
          </w:p>
        </w:tc>
      </w:tr>
      <w:tr w:rsidR="007717E5" w:rsidRPr="007717E5" w:rsidTr="007717E5">
        <w:trPr>
          <w:trHeight w:val="570"/>
        </w:trPr>
        <w:tc>
          <w:tcPr>
            <w:tcW w:w="10460" w:type="dxa"/>
            <w:gridSpan w:val="7"/>
            <w:vMerge w:val="restart"/>
            <w:hideMark/>
          </w:tcPr>
          <w:p w:rsidR="007717E5" w:rsidRPr="007717E5" w:rsidRDefault="007717E5">
            <w:pPr>
              <w:rPr>
                <w:rFonts w:asciiTheme="minorHAnsi" w:hAnsiTheme="minorHAnsi" w:cstheme="minorHAnsi"/>
                <w:b/>
                <w:bCs/>
                <w:sz w:val="24"/>
                <w:szCs w:val="24"/>
                <w:lang w:val="el-GR"/>
              </w:rPr>
            </w:pPr>
            <w:r w:rsidRPr="007717E5">
              <w:rPr>
                <w:rFonts w:asciiTheme="minorHAnsi" w:hAnsiTheme="minorHAnsi" w:cstheme="minorHAnsi"/>
                <w:b/>
                <w:bCs/>
                <w:sz w:val="24"/>
                <w:szCs w:val="24"/>
                <w:lang w:val="el-GR"/>
              </w:rPr>
              <w:t xml:space="preserve">Στη τιμή περιλαμβάνονται: </w:t>
            </w:r>
            <w:r w:rsidRPr="007717E5">
              <w:rPr>
                <w:rFonts w:asciiTheme="minorHAnsi" w:hAnsiTheme="minorHAnsi" w:cstheme="minorHAnsi"/>
                <w:sz w:val="24"/>
                <w:szCs w:val="24"/>
                <w:lang w:val="el-GR"/>
              </w:rPr>
              <w:t>Τέσσερις (4) διανυκτερεύσεις σύμφωνα με το πρόγραμμα. Πρωινό στον χώρο του ξενοδοχείου καθημερινά. Μετακινήσεις , περιηγήσεις και ξεναγήσεις και εκδρομές μ</w:t>
            </w:r>
            <w:bookmarkStart w:id="0" w:name="_GoBack"/>
            <w:bookmarkEnd w:id="0"/>
            <w:r w:rsidRPr="007717E5">
              <w:rPr>
                <w:rFonts w:asciiTheme="minorHAnsi" w:hAnsiTheme="minorHAnsi" w:cstheme="minorHAnsi"/>
                <w:sz w:val="24"/>
                <w:szCs w:val="24"/>
                <w:lang w:val="el-GR"/>
              </w:rPr>
              <w:t xml:space="preserve">ε πολυτελή λεωφορεία σύμφωνα με το παραπάνω πρόγραμμα. Έλληνας έμπειρος συνοδός-αρχηγός του γραφείου μας καθ’ όλη τη διάρκεια της εκδρομής. Ασφάλεια αστικής ευθύνης.  </w:t>
            </w:r>
            <w:r w:rsidRPr="007717E5">
              <w:rPr>
                <w:rFonts w:asciiTheme="minorHAnsi" w:hAnsiTheme="minorHAnsi" w:cstheme="minorHAnsi"/>
                <w:b/>
                <w:bCs/>
                <w:sz w:val="24"/>
                <w:szCs w:val="24"/>
                <w:lang w:val="el-GR"/>
              </w:rPr>
              <w:t xml:space="preserve">                                                                                                                                                                                                       Δεν περιλαμβάνονται: </w:t>
            </w:r>
            <w:r w:rsidRPr="007717E5">
              <w:rPr>
                <w:rFonts w:asciiTheme="minorHAnsi" w:hAnsiTheme="minorHAnsi" w:cstheme="minorHAnsi"/>
                <w:sz w:val="24"/>
                <w:szCs w:val="24"/>
                <w:lang w:val="el-GR"/>
              </w:rPr>
              <w:t xml:space="preserve">Τέλη διαμονής. Φιλοδωρήματα, αχθοφορικά. </w:t>
            </w:r>
            <w:r w:rsidRPr="007717E5">
              <w:rPr>
                <w:rFonts w:asciiTheme="minorHAnsi" w:hAnsiTheme="minorHAnsi" w:cstheme="minorHAnsi"/>
                <w:b/>
                <w:bCs/>
                <w:sz w:val="24"/>
                <w:szCs w:val="24"/>
                <w:lang w:val="el-GR"/>
              </w:rPr>
              <w:t>Προαιρετική εκδρομή Σπέτσες και Ύδρα.</w:t>
            </w:r>
            <w:r w:rsidRPr="007717E5">
              <w:rPr>
                <w:rFonts w:asciiTheme="minorHAnsi" w:hAnsiTheme="minorHAnsi" w:cstheme="minorHAnsi"/>
                <w:sz w:val="24"/>
                <w:szCs w:val="24"/>
                <w:lang w:val="el-GR"/>
              </w:rPr>
              <w:t xml:space="preserve">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r w:rsidR="007717E5" w:rsidRPr="007717E5" w:rsidTr="007717E5">
        <w:trPr>
          <w:trHeight w:val="1785"/>
        </w:trPr>
        <w:tc>
          <w:tcPr>
            <w:tcW w:w="10460" w:type="dxa"/>
            <w:gridSpan w:val="7"/>
            <w:vMerge/>
            <w:hideMark/>
          </w:tcPr>
          <w:p w:rsidR="007717E5" w:rsidRPr="007717E5" w:rsidRDefault="007717E5">
            <w:pPr>
              <w:rPr>
                <w:rFonts w:asciiTheme="minorHAnsi" w:hAnsiTheme="minorHAnsi" w:cstheme="minorHAnsi"/>
                <w:b/>
                <w:bCs/>
                <w:sz w:val="24"/>
                <w:szCs w:val="24"/>
                <w:lang w:val="el-GR"/>
              </w:rPr>
            </w:pPr>
          </w:p>
        </w:tc>
      </w:tr>
    </w:tbl>
    <w:p w:rsidR="003A2903" w:rsidRPr="003A2903" w:rsidRDefault="003A2903">
      <w:pPr>
        <w:rPr>
          <w:rFonts w:asciiTheme="minorHAnsi" w:hAnsiTheme="minorHAnsi" w:cstheme="minorHAnsi"/>
          <w:sz w:val="24"/>
          <w:szCs w:val="24"/>
          <w:lang w:val="el-GR"/>
        </w:rPr>
      </w:pPr>
    </w:p>
    <w:sectPr w:rsidR="003A2903" w:rsidRPr="003A290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FDinTextCondPro-Bold">
    <w:altName w:val="MS Mincho"/>
    <w:panose1 w:val="00000000000000000000"/>
    <w:charset w:val="80"/>
    <w:family w:val="auto"/>
    <w:notTrueType/>
    <w:pitch w:val="default"/>
    <w:sig w:usb0="00000001" w:usb1="08070000" w:usb2="00000010" w:usb3="00000000" w:csb0="00020000" w:csb1="00000000"/>
  </w:font>
  <w:font w:name="PFBulletinSansPro-Light">
    <w:altName w:val="Arial Unicode MS"/>
    <w:charset w:val="80"/>
    <w:family w:val="swiss"/>
    <w:pitch w:val="default"/>
    <w:sig w:usb0="00000001" w:usb1="08070000" w:usb2="00000010" w:usb3="00000000" w:csb0="0006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4115E"/>
    <w:multiLevelType w:val="hybridMultilevel"/>
    <w:tmpl w:val="FD58DE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808"/>
    <w:rsid w:val="003A2903"/>
    <w:rsid w:val="005141C3"/>
    <w:rsid w:val="00762513"/>
    <w:rsid w:val="007717E5"/>
    <w:rsid w:val="00C008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FC8CE"/>
  <w15:chartTrackingRefBased/>
  <w15:docId w15:val="{0E216520-977A-4695-AB92-633F4532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0808"/>
    <w:pPr>
      <w:spacing w:after="200" w:line="276" w:lineRule="auto"/>
    </w:pPr>
    <w:rPr>
      <w:rFonts w:ascii="Calibri" w:eastAsia="SimSun" w:hAnsi="Calibri" w:cs="Times New Roman"/>
      <w:sz w:val="20"/>
      <w:szCs w:val="20"/>
      <w:lang w:val="en-US"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903"/>
    <w:pPr>
      <w:ind w:left="720"/>
      <w:contextualSpacing/>
    </w:pPr>
  </w:style>
  <w:style w:type="table" w:styleId="a4">
    <w:name w:val="Table Grid"/>
    <w:basedOn w:val="a1"/>
    <w:uiPriority w:val="39"/>
    <w:rsid w:val="003A2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625052">
      <w:bodyDiv w:val="1"/>
      <w:marLeft w:val="0"/>
      <w:marRight w:val="0"/>
      <w:marTop w:val="0"/>
      <w:marBottom w:val="0"/>
      <w:divBdr>
        <w:top w:val="none" w:sz="0" w:space="0" w:color="auto"/>
        <w:left w:val="none" w:sz="0" w:space="0" w:color="auto"/>
        <w:bottom w:val="none" w:sz="0" w:space="0" w:color="auto"/>
        <w:right w:val="none" w:sz="0" w:space="0" w:color="auto"/>
      </w:divBdr>
    </w:div>
    <w:div w:id="1535998210">
      <w:bodyDiv w:val="1"/>
      <w:marLeft w:val="0"/>
      <w:marRight w:val="0"/>
      <w:marTop w:val="0"/>
      <w:marBottom w:val="0"/>
      <w:divBdr>
        <w:top w:val="none" w:sz="0" w:space="0" w:color="auto"/>
        <w:left w:val="none" w:sz="0" w:space="0" w:color="auto"/>
        <w:bottom w:val="none" w:sz="0" w:space="0" w:color="auto"/>
        <w:right w:val="none" w:sz="0" w:space="0" w:color="auto"/>
      </w:divBdr>
    </w:div>
    <w:div w:id="177670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462</Words>
  <Characters>2497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2024-05-31T11:41:00Z</dcterms:created>
  <dcterms:modified xsi:type="dcterms:W3CDTF">2025-06-12T09:11:00Z</dcterms:modified>
</cp:coreProperties>
</file>